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9A0A4" w14:textId="795BC3A8" w:rsidR="007F7073" w:rsidRDefault="007F7073" w:rsidP="007F7073">
      <w:pPr>
        <w:keepNext/>
        <w:spacing w:after="0" w:line="240" w:lineRule="auto"/>
        <w:jc w:val="center"/>
        <w:rPr>
          <w:rFonts w:ascii="Arial" w:eastAsia="Times New Roman" w:hAnsi="Arial" w:cs="Arial"/>
          <w:b/>
          <w:caps/>
          <w:kern w:val="0"/>
          <w:sz w:val="20"/>
          <w:szCs w:val="20"/>
          <w14:ligatures w14:val="none"/>
        </w:rPr>
      </w:pPr>
      <w:bookmarkStart w:id="0" w:name="_Toc432777898"/>
      <w:bookmarkStart w:id="1" w:name="_Toc432778045"/>
      <w:bookmarkStart w:id="2" w:name="_Toc432780852"/>
      <w:bookmarkStart w:id="3" w:name="_Toc432781040"/>
      <w:bookmarkStart w:id="4" w:name="_Toc433008406"/>
      <w:bookmarkStart w:id="5" w:name="_Toc433008933"/>
      <w:bookmarkStart w:id="6" w:name="_Toc433009103"/>
      <w:bookmarkStart w:id="7" w:name="_Toc433009218"/>
      <w:bookmarkStart w:id="8" w:name="_Toc433009678"/>
      <w:bookmarkStart w:id="9" w:name="_Toc433010862"/>
      <w:bookmarkStart w:id="10" w:name="_Toc433011513"/>
      <w:bookmarkStart w:id="11" w:name="_Toc433013326"/>
      <w:bookmarkStart w:id="12" w:name="_Toc433013448"/>
      <w:bookmarkStart w:id="13" w:name="_Toc433013558"/>
      <w:bookmarkStart w:id="14" w:name="_Toc189642418"/>
      <w:r>
        <w:rPr>
          <w:rFonts w:ascii="Arial" w:eastAsia="Times New Roman" w:hAnsi="Arial" w:cs="Arial"/>
          <w:b/>
          <w:caps/>
          <w:kern w:val="0"/>
          <w:sz w:val="20"/>
          <w:szCs w:val="20"/>
          <w14:ligatures w14:val="none"/>
        </w:rPr>
        <w:t xml:space="preserve">CITY OF </w:t>
      </w:r>
      <w:r w:rsidR="00FB149E">
        <w:rPr>
          <w:rFonts w:ascii="Arial" w:eastAsia="Times New Roman" w:hAnsi="Arial" w:cs="Arial"/>
          <w:b/>
          <w:caps/>
          <w:kern w:val="0"/>
          <w:sz w:val="20"/>
          <w:szCs w:val="20"/>
          <w14:ligatures w14:val="none"/>
        </w:rPr>
        <w:t>ORLAND</w:t>
      </w:r>
    </w:p>
    <w:p w14:paraId="4A60E733" w14:textId="77777777" w:rsidR="007F7073" w:rsidRDefault="007F7073" w:rsidP="007F7073">
      <w:pPr>
        <w:keepNext/>
        <w:spacing w:after="0" w:line="240" w:lineRule="auto"/>
        <w:jc w:val="center"/>
        <w:rPr>
          <w:rFonts w:ascii="Arial" w:eastAsia="Times New Roman" w:hAnsi="Arial" w:cs="Arial"/>
          <w:b/>
          <w:caps/>
          <w:kern w:val="0"/>
          <w:sz w:val="20"/>
          <w:szCs w:val="20"/>
          <w14:ligatures w14:val="none"/>
        </w:rPr>
      </w:pPr>
    </w:p>
    <w:p w14:paraId="2FBBFABE" w14:textId="7664B354" w:rsidR="007F7073" w:rsidRPr="007F7073" w:rsidRDefault="007F7073" w:rsidP="00FB149E">
      <w:pPr>
        <w:keepNext/>
        <w:spacing w:after="0" w:line="240" w:lineRule="auto"/>
        <w:rPr>
          <w:rFonts w:ascii="Arial" w:eastAsia="Times New Roman" w:hAnsi="Arial" w:cs="Arial"/>
          <w:b/>
          <w:caps/>
          <w:kern w:val="0"/>
          <w:sz w:val="20"/>
          <w:szCs w:val="20"/>
          <w14:ligatures w14:val="none"/>
        </w:rPr>
      </w:pPr>
      <w:r w:rsidRPr="007F7073">
        <w:rPr>
          <w:rFonts w:ascii="Arial" w:eastAsia="Times New Roman" w:hAnsi="Arial" w:cs="Arial"/>
          <w:b/>
          <w:caps/>
          <w:kern w:val="0"/>
          <w:sz w:val="20"/>
          <w:szCs w:val="20"/>
          <w14:ligatures w14:val="none"/>
        </w:rPr>
        <w:t xml:space="preserve">NOTICE INVITING </w:t>
      </w:r>
      <w:smartTag w:uri="urn:schemas-microsoft-com:office:smarttags" w:element="stockticker">
        <w:r w:rsidRPr="007F7073">
          <w:rPr>
            <w:rFonts w:ascii="Arial" w:eastAsia="Times New Roman" w:hAnsi="Arial" w:cs="Arial"/>
            <w:b/>
            <w:caps/>
            <w:kern w:val="0"/>
            <w:sz w:val="20"/>
            <w:szCs w:val="20"/>
            <w14:ligatures w14:val="none"/>
          </w:rPr>
          <w:t>BIDS</w:t>
        </w:r>
      </w:smartTag>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60B48F49" w14:textId="4C909D4A" w:rsidR="00FB149E" w:rsidRDefault="00FB149E" w:rsidP="00FB149E">
      <w:pPr>
        <w:tabs>
          <w:tab w:val="left" w:pos="-1440"/>
          <w:tab w:val="left" w:pos="-720"/>
          <w:tab w:val="left" w:pos="0"/>
          <w:tab w:val="left" w:pos="720"/>
          <w:tab w:val="left" w:pos="1440"/>
          <w:tab w:val="left" w:pos="2160"/>
          <w:tab w:val="left" w:pos="2736"/>
          <w:tab w:val="left" w:pos="4800"/>
        </w:tabs>
        <w:spacing w:after="0" w:line="240" w:lineRule="auto"/>
        <w:rPr>
          <w:rFonts w:ascii="Arial" w:eastAsia="Times New Roman" w:hAnsi="Arial" w:cs="Arial"/>
          <w:kern w:val="0"/>
          <w:sz w:val="20"/>
          <w:szCs w:val="20"/>
          <w14:ligatures w14:val="none"/>
        </w:rPr>
      </w:pPr>
      <w:r w:rsidRPr="00FB149E">
        <w:rPr>
          <w:rFonts w:ascii="Arial" w:eastAsia="Times New Roman" w:hAnsi="Arial" w:cs="Arial"/>
          <w:kern w:val="0"/>
          <w:sz w:val="20"/>
          <w:szCs w:val="20"/>
          <w14:ligatures w14:val="none"/>
        </w:rPr>
        <w:t xml:space="preserve">Sealed bids will be received at City Hall, City of Orland, 815 Fourth Street, Orland, California, 95963 until 2:00 p.m., </w:t>
      </w:r>
      <w:r>
        <w:rPr>
          <w:rFonts w:ascii="Arial" w:eastAsia="Times New Roman" w:hAnsi="Arial" w:cs="Arial"/>
          <w:b/>
          <w:bCs/>
          <w:kern w:val="0"/>
          <w:sz w:val="20"/>
          <w:szCs w:val="20"/>
          <w14:ligatures w14:val="none"/>
        </w:rPr>
        <w:t>September 12</w:t>
      </w:r>
      <w:r w:rsidRPr="00FB149E">
        <w:rPr>
          <w:rFonts w:ascii="Arial" w:eastAsia="Times New Roman" w:hAnsi="Arial" w:cs="Arial"/>
          <w:b/>
          <w:bCs/>
          <w:kern w:val="0"/>
          <w:sz w:val="20"/>
          <w:szCs w:val="20"/>
          <w14:ligatures w14:val="none"/>
        </w:rPr>
        <w:t>, 2025</w:t>
      </w:r>
      <w:r w:rsidRPr="00FB149E">
        <w:rPr>
          <w:rFonts w:ascii="Arial" w:eastAsia="Times New Roman" w:hAnsi="Arial" w:cs="Arial"/>
          <w:kern w:val="0"/>
          <w:sz w:val="20"/>
          <w:szCs w:val="20"/>
          <w14:ligatures w14:val="none"/>
        </w:rPr>
        <w:t>.  At that time, all bids will be publicly opened, examined and declared for construction of:</w:t>
      </w:r>
    </w:p>
    <w:p w14:paraId="5DE93329" w14:textId="77777777" w:rsidR="00FB149E" w:rsidRPr="00FB149E" w:rsidRDefault="00FB149E" w:rsidP="00FB149E">
      <w:pPr>
        <w:tabs>
          <w:tab w:val="left" w:pos="-1440"/>
          <w:tab w:val="left" w:pos="-720"/>
          <w:tab w:val="left" w:pos="0"/>
          <w:tab w:val="left" w:pos="720"/>
          <w:tab w:val="left" w:pos="1440"/>
          <w:tab w:val="left" w:pos="2160"/>
          <w:tab w:val="left" w:pos="2736"/>
          <w:tab w:val="left" w:pos="4800"/>
        </w:tabs>
        <w:spacing w:after="0" w:line="240" w:lineRule="auto"/>
        <w:rPr>
          <w:rFonts w:ascii="Arial" w:eastAsia="Times New Roman" w:hAnsi="Arial" w:cs="Arial"/>
          <w:kern w:val="0"/>
          <w:sz w:val="20"/>
          <w:szCs w:val="20"/>
          <w14:ligatures w14:val="none"/>
        </w:rPr>
      </w:pPr>
    </w:p>
    <w:p w14:paraId="09E9D8C9" w14:textId="7BB7CA3E" w:rsidR="00FB149E" w:rsidRPr="00FB149E" w:rsidRDefault="00FB149E" w:rsidP="00FB149E">
      <w:pPr>
        <w:spacing w:after="0" w:line="240" w:lineRule="auto"/>
        <w:jc w:val="center"/>
        <w:rPr>
          <w:rFonts w:ascii="Arial" w:eastAsia="Times New Roman" w:hAnsi="Arial" w:cs="Arial"/>
          <w:b/>
          <w:kern w:val="0"/>
          <w:sz w:val="20"/>
          <w:szCs w:val="20"/>
          <w14:ligatures w14:val="none"/>
        </w:rPr>
      </w:pPr>
      <w:r w:rsidRPr="00FB149E">
        <w:rPr>
          <w:rFonts w:ascii="Arial" w:eastAsia="Times New Roman" w:hAnsi="Arial" w:cs="Arial"/>
          <w:b/>
          <w:kern w:val="0"/>
          <w:sz w:val="20"/>
          <w:szCs w:val="20"/>
          <w14:ligatures w14:val="none"/>
        </w:rPr>
        <w:t xml:space="preserve">ORLAND EMERGENCY GROUNDWATER RESOURCE PROJECT - PHASE 2C UNIT </w:t>
      </w:r>
      <w:r w:rsidR="009243CF">
        <w:rPr>
          <w:rFonts w:ascii="Arial" w:eastAsia="Times New Roman" w:hAnsi="Arial" w:cs="Arial"/>
          <w:b/>
          <w:kern w:val="0"/>
          <w:sz w:val="20"/>
          <w:szCs w:val="20"/>
          <w14:ligatures w14:val="none"/>
        </w:rPr>
        <w:t>4</w:t>
      </w:r>
    </w:p>
    <w:p w14:paraId="17A17FB3" w14:textId="77777777" w:rsidR="007F7073" w:rsidRPr="007F7073" w:rsidRDefault="007F7073" w:rsidP="00FB149E">
      <w:pPr>
        <w:tabs>
          <w:tab w:val="left" w:pos="-1440"/>
          <w:tab w:val="left" w:pos="-720"/>
          <w:tab w:val="left" w:pos="0"/>
          <w:tab w:val="left" w:pos="720"/>
          <w:tab w:val="left" w:pos="1440"/>
          <w:tab w:val="left" w:pos="2160"/>
          <w:tab w:val="left" w:pos="2736"/>
          <w:tab w:val="left" w:pos="4800"/>
        </w:tabs>
        <w:spacing w:after="0" w:line="240" w:lineRule="auto"/>
        <w:rPr>
          <w:rFonts w:ascii="Arial" w:eastAsia="Times New Roman" w:hAnsi="Arial" w:cs="Arial"/>
          <w:kern w:val="0"/>
          <w:sz w:val="20"/>
          <w:szCs w:val="20"/>
          <w14:ligatures w14:val="none"/>
        </w:rPr>
      </w:pPr>
    </w:p>
    <w:p w14:paraId="29ACBEC9" w14:textId="77777777" w:rsidR="007F7073" w:rsidRPr="007F7073" w:rsidRDefault="007F7073" w:rsidP="00FB149E">
      <w:pPr>
        <w:keepNext/>
        <w:spacing w:after="0" w:line="240" w:lineRule="auto"/>
        <w:rPr>
          <w:rFonts w:ascii="Arial" w:eastAsia="Times New Roman" w:hAnsi="Arial" w:cs="Arial"/>
          <w:b/>
          <w:caps/>
          <w:kern w:val="0"/>
          <w:sz w:val="20"/>
          <w:szCs w:val="20"/>
          <w14:ligatures w14:val="none"/>
        </w:rPr>
      </w:pPr>
      <w:bookmarkStart w:id="15" w:name="_Toc432777899"/>
      <w:bookmarkStart w:id="16" w:name="_Toc432780853"/>
      <w:bookmarkStart w:id="17" w:name="_Toc432781041"/>
      <w:bookmarkStart w:id="18" w:name="_Toc433008407"/>
      <w:bookmarkStart w:id="19" w:name="_Toc433008934"/>
      <w:bookmarkStart w:id="20" w:name="_Toc433009104"/>
      <w:bookmarkStart w:id="21" w:name="_Toc433009219"/>
      <w:bookmarkStart w:id="22" w:name="_Toc433009679"/>
      <w:bookmarkStart w:id="23" w:name="_Toc433010863"/>
      <w:bookmarkStart w:id="24" w:name="_Toc433011514"/>
      <w:bookmarkStart w:id="25" w:name="_Toc433013327"/>
      <w:bookmarkStart w:id="26" w:name="_Toc433013449"/>
      <w:bookmarkStart w:id="27" w:name="_Toc433013559"/>
      <w:bookmarkStart w:id="28" w:name="_Toc189642419"/>
      <w:r w:rsidRPr="007F7073">
        <w:rPr>
          <w:rFonts w:ascii="Arial" w:eastAsia="Times New Roman" w:hAnsi="Arial" w:cs="Arial"/>
          <w:b/>
          <w:caps/>
          <w:kern w:val="0"/>
          <w:sz w:val="20"/>
          <w:szCs w:val="20"/>
          <w14:ligatures w14:val="none"/>
        </w:rPr>
        <w:t xml:space="preserve">GENERAL </w:t>
      </w:r>
      <w:smartTag w:uri="urn:schemas-microsoft-com:office:smarttags" w:element="stockticker">
        <w:r w:rsidRPr="007F7073">
          <w:rPr>
            <w:rFonts w:ascii="Arial" w:eastAsia="Times New Roman" w:hAnsi="Arial" w:cs="Arial"/>
            <w:b/>
            <w:caps/>
            <w:kern w:val="0"/>
            <w:sz w:val="20"/>
            <w:szCs w:val="20"/>
            <w14:ligatures w14:val="none"/>
          </w:rPr>
          <w:t>WORK</w:t>
        </w:r>
      </w:smartTag>
      <w:r w:rsidRPr="007F7073">
        <w:rPr>
          <w:rFonts w:ascii="Arial" w:eastAsia="Times New Roman" w:hAnsi="Arial" w:cs="Arial"/>
          <w:b/>
          <w:caps/>
          <w:kern w:val="0"/>
          <w:sz w:val="20"/>
          <w:szCs w:val="20"/>
          <w14:ligatures w14:val="none"/>
        </w:rPr>
        <w:t xml:space="preserve"> DESCRIPTION</w:t>
      </w:r>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C0AD255" w14:textId="558546AE" w:rsidR="00FB149E" w:rsidRDefault="00FB149E" w:rsidP="00FB149E">
      <w:pPr>
        <w:tabs>
          <w:tab w:val="left" w:pos="-1440"/>
          <w:tab w:val="left" w:pos="-720"/>
          <w:tab w:val="left" w:pos="0"/>
          <w:tab w:val="left" w:pos="720"/>
          <w:tab w:val="left" w:pos="1440"/>
          <w:tab w:val="left" w:pos="2160"/>
          <w:tab w:val="left" w:pos="2736"/>
          <w:tab w:val="left" w:pos="4800"/>
        </w:tabs>
        <w:spacing w:after="0" w:line="240" w:lineRule="auto"/>
        <w:rPr>
          <w:rFonts w:ascii="Arial" w:eastAsia="Times New Roman" w:hAnsi="Arial" w:cs="Times New Roman"/>
          <w:kern w:val="0"/>
          <w:sz w:val="20"/>
          <w:szCs w:val="20"/>
          <w14:ligatures w14:val="none"/>
        </w:rPr>
      </w:pPr>
      <w:bookmarkStart w:id="29" w:name="_Hlk194233176"/>
      <w:r w:rsidRPr="00FB149E">
        <w:rPr>
          <w:rFonts w:ascii="Arial" w:eastAsia="Times New Roman" w:hAnsi="Arial" w:cs="Times New Roman"/>
          <w:kern w:val="0"/>
          <w:sz w:val="20"/>
          <w:szCs w:val="20"/>
          <w14:ligatures w14:val="none"/>
        </w:rPr>
        <w:t xml:space="preserve">The work to be done under this Contract consists of installing backflow prevention assemblies, ball valves, fittings, and appurtenances for </w:t>
      </w:r>
      <w:r w:rsidR="009243CF">
        <w:rPr>
          <w:rFonts w:ascii="Arial" w:eastAsia="Times New Roman" w:hAnsi="Arial" w:cs="Times New Roman"/>
          <w:kern w:val="0"/>
          <w:sz w:val="20"/>
          <w:szCs w:val="20"/>
          <w14:ligatures w14:val="none"/>
        </w:rPr>
        <w:t>eighteen (18</w:t>
      </w:r>
      <w:r w:rsidRPr="00FB149E">
        <w:rPr>
          <w:rFonts w:ascii="Arial" w:eastAsia="Times New Roman" w:hAnsi="Arial" w:cs="Times New Roman"/>
          <w:kern w:val="0"/>
          <w:sz w:val="20"/>
          <w:szCs w:val="20"/>
          <w14:ligatures w14:val="none"/>
        </w:rPr>
        <w:t>) water service connections (existing water meter to existing residence).</w:t>
      </w:r>
    </w:p>
    <w:p w14:paraId="3B90D4C6" w14:textId="77777777" w:rsidR="00FB149E" w:rsidRPr="00FB149E" w:rsidRDefault="00FB149E" w:rsidP="00FB149E">
      <w:pPr>
        <w:tabs>
          <w:tab w:val="left" w:pos="-1440"/>
          <w:tab w:val="left" w:pos="-720"/>
          <w:tab w:val="left" w:pos="0"/>
          <w:tab w:val="left" w:pos="720"/>
          <w:tab w:val="left" w:pos="1440"/>
          <w:tab w:val="left" w:pos="2160"/>
          <w:tab w:val="left" w:pos="2736"/>
          <w:tab w:val="left" w:pos="4800"/>
        </w:tabs>
        <w:spacing w:after="0" w:line="240" w:lineRule="auto"/>
        <w:rPr>
          <w:rFonts w:ascii="Arial" w:eastAsia="Times New Roman" w:hAnsi="Arial" w:cs="Arial"/>
          <w:kern w:val="0"/>
          <w:sz w:val="20"/>
          <w:szCs w:val="20"/>
          <w14:ligatures w14:val="none"/>
        </w:rPr>
      </w:pPr>
    </w:p>
    <w:bookmarkEnd w:id="29"/>
    <w:p w14:paraId="463406C8" w14:textId="1B07BB31" w:rsidR="00FB149E" w:rsidRPr="00FB149E" w:rsidRDefault="00FB149E" w:rsidP="00FB149E">
      <w:pPr>
        <w:tabs>
          <w:tab w:val="left" w:pos="-1440"/>
          <w:tab w:val="left" w:pos="-720"/>
          <w:tab w:val="left" w:pos="0"/>
          <w:tab w:val="left" w:pos="720"/>
          <w:tab w:val="left" w:pos="1440"/>
          <w:tab w:val="left" w:pos="2160"/>
          <w:tab w:val="left" w:pos="2736"/>
          <w:tab w:val="left" w:pos="4800"/>
        </w:tabs>
        <w:spacing w:after="0" w:line="240" w:lineRule="auto"/>
        <w:rPr>
          <w:rFonts w:ascii="Arial" w:eastAsia="Times New Roman" w:hAnsi="Arial" w:cs="Arial"/>
          <w:kern w:val="0"/>
          <w:sz w:val="20"/>
          <w:szCs w:val="20"/>
          <w14:ligatures w14:val="none"/>
        </w:rPr>
      </w:pPr>
      <w:r w:rsidRPr="00FB149E">
        <w:rPr>
          <w:rFonts w:ascii="Arial" w:eastAsia="Times New Roman" w:hAnsi="Arial" w:cs="Arial"/>
          <w:kern w:val="0"/>
          <w:sz w:val="20"/>
          <w:szCs w:val="20"/>
          <w14:ligatures w14:val="none"/>
        </w:rPr>
        <w:t xml:space="preserve">Work shall be completed within </w:t>
      </w:r>
      <w:r>
        <w:rPr>
          <w:rFonts w:ascii="Arial" w:eastAsia="Times New Roman" w:hAnsi="Arial" w:cs="Arial"/>
          <w:kern w:val="0"/>
          <w:sz w:val="20"/>
          <w:szCs w:val="20"/>
          <w:u w:val="single"/>
          <w14:ligatures w14:val="none"/>
        </w:rPr>
        <w:t>45</w:t>
      </w:r>
      <w:r w:rsidRPr="00FB149E">
        <w:rPr>
          <w:rFonts w:ascii="Arial" w:eastAsia="Times New Roman" w:hAnsi="Arial" w:cs="Arial"/>
          <w:kern w:val="0"/>
          <w:sz w:val="20"/>
          <w:szCs w:val="20"/>
          <w14:ligatures w14:val="none"/>
        </w:rPr>
        <w:t xml:space="preserve"> CALENDAR DAYS from the issuance of the Notice To Proceed by the Owner.</w:t>
      </w:r>
    </w:p>
    <w:p w14:paraId="59E6591B" w14:textId="77777777" w:rsidR="007F7073" w:rsidRPr="007F7073" w:rsidRDefault="007F7073" w:rsidP="007F7073">
      <w:pPr>
        <w:tabs>
          <w:tab w:val="left" w:pos="-1440"/>
          <w:tab w:val="left" w:pos="-720"/>
          <w:tab w:val="left" w:pos="0"/>
          <w:tab w:val="left" w:pos="720"/>
          <w:tab w:val="left" w:pos="1440"/>
          <w:tab w:val="left" w:pos="2160"/>
          <w:tab w:val="left" w:pos="2736"/>
          <w:tab w:val="left" w:pos="4800"/>
        </w:tabs>
        <w:spacing w:after="0" w:line="240" w:lineRule="auto"/>
        <w:rPr>
          <w:rFonts w:ascii="Arial" w:eastAsia="Times New Roman" w:hAnsi="Arial" w:cs="Arial"/>
          <w:kern w:val="0"/>
          <w:sz w:val="20"/>
          <w:szCs w:val="20"/>
          <w14:ligatures w14:val="none"/>
        </w:rPr>
      </w:pPr>
    </w:p>
    <w:p w14:paraId="36D5EF87" w14:textId="77777777" w:rsidR="007F7073" w:rsidRPr="007F7073" w:rsidRDefault="007F7073" w:rsidP="007F7073">
      <w:pPr>
        <w:keepNext/>
        <w:spacing w:after="0" w:line="240" w:lineRule="auto"/>
        <w:rPr>
          <w:rFonts w:ascii="Arial" w:eastAsia="Times New Roman" w:hAnsi="Arial" w:cs="Arial"/>
          <w:b/>
          <w:caps/>
          <w:kern w:val="0"/>
          <w:sz w:val="20"/>
          <w:szCs w:val="20"/>
          <w14:ligatures w14:val="none"/>
        </w:rPr>
      </w:pPr>
      <w:bookmarkStart w:id="30" w:name="_Ref432754769"/>
      <w:bookmarkStart w:id="31" w:name="_Toc432777905"/>
      <w:bookmarkStart w:id="32" w:name="_Toc432780859"/>
      <w:bookmarkStart w:id="33" w:name="_Toc432781047"/>
      <w:bookmarkStart w:id="34" w:name="_Toc433008413"/>
      <w:bookmarkStart w:id="35" w:name="_Toc433008940"/>
      <w:bookmarkStart w:id="36" w:name="_Toc433009110"/>
      <w:bookmarkStart w:id="37" w:name="_Toc433009225"/>
      <w:bookmarkStart w:id="38" w:name="_Toc433009685"/>
      <w:bookmarkStart w:id="39" w:name="_Toc433010869"/>
      <w:bookmarkStart w:id="40" w:name="_Toc433011520"/>
      <w:bookmarkStart w:id="41" w:name="_Toc433013333"/>
      <w:bookmarkStart w:id="42" w:name="_Toc433013455"/>
      <w:bookmarkStart w:id="43" w:name="_Toc433013565"/>
      <w:bookmarkStart w:id="44" w:name="_Toc189642426"/>
      <w:r w:rsidRPr="007F7073">
        <w:rPr>
          <w:rFonts w:ascii="Arial" w:eastAsia="Times New Roman" w:hAnsi="Arial" w:cs="Arial"/>
          <w:b/>
          <w:caps/>
          <w:kern w:val="0"/>
          <w:sz w:val="20"/>
          <w:szCs w:val="20"/>
          <w14:ligatures w14:val="none"/>
        </w:rPr>
        <w:t>BIDDER'S INFORMATION</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2C84DA94" w14:textId="77777777" w:rsidR="00FB149E" w:rsidRPr="00FB149E" w:rsidRDefault="00FB149E" w:rsidP="00FB149E">
      <w:pPr>
        <w:tabs>
          <w:tab w:val="left" w:pos="-1440"/>
          <w:tab w:val="left" w:pos="-720"/>
          <w:tab w:val="left" w:pos="0"/>
          <w:tab w:val="left" w:pos="720"/>
          <w:tab w:val="left" w:pos="1440"/>
          <w:tab w:val="left" w:pos="2160"/>
          <w:tab w:val="left" w:pos="2736"/>
          <w:tab w:val="left" w:pos="4800"/>
        </w:tabs>
        <w:spacing w:after="0" w:line="240" w:lineRule="auto"/>
        <w:rPr>
          <w:rFonts w:ascii="Arial" w:eastAsia="Times New Roman" w:hAnsi="Arial" w:cs="Arial"/>
          <w:kern w:val="0"/>
          <w:sz w:val="20"/>
          <w:szCs w:val="20"/>
          <w14:ligatures w14:val="none"/>
        </w:rPr>
      </w:pPr>
      <w:r w:rsidRPr="00FB149E">
        <w:rPr>
          <w:rFonts w:ascii="Arial" w:eastAsia="Times New Roman" w:hAnsi="Arial" w:cs="Arial"/>
          <w:kern w:val="0"/>
          <w:sz w:val="20"/>
          <w:szCs w:val="20"/>
          <w14:ligatures w14:val="none"/>
        </w:rPr>
        <w:t xml:space="preserve">Contract Documents, including Plans and Specifications, are available for inspection on the City of Orland’s website: </w:t>
      </w:r>
      <w:hyperlink r:id="rId4" w:history="1">
        <w:r w:rsidRPr="00FB149E">
          <w:rPr>
            <w:rFonts w:ascii="Arial" w:eastAsia="Times New Roman" w:hAnsi="Arial" w:cs="Arial"/>
            <w:color w:val="0000FF"/>
            <w:kern w:val="0"/>
            <w:sz w:val="20"/>
            <w:szCs w:val="20"/>
            <w:u w:val="single"/>
            <w14:ligatures w14:val="none"/>
          </w:rPr>
          <w:t>www.cityoforland.com</w:t>
        </w:r>
      </w:hyperlink>
      <w:r w:rsidRPr="00FB149E">
        <w:rPr>
          <w:rFonts w:ascii="Arial" w:eastAsia="Times New Roman" w:hAnsi="Arial" w:cs="Arial"/>
          <w:kern w:val="0"/>
          <w:sz w:val="20"/>
          <w:szCs w:val="20"/>
          <w14:ligatures w14:val="none"/>
        </w:rPr>
        <w:t>; at the Valley Contractors Exchange at 951 E. 8</w:t>
      </w:r>
      <w:r w:rsidRPr="00FB149E">
        <w:rPr>
          <w:rFonts w:ascii="Arial" w:eastAsia="Times New Roman" w:hAnsi="Arial" w:cs="Arial"/>
          <w:kern w:val="0"/>
          <w:sz w:val="20"/>
          <w:szCs w:val="20"/>
          <w:vertAlign w:val="superscript"/>
          <w14:ligatures w14:val="none"/>
        </w:rPr>
        <w:t>th</w:t>
      </w:r>
      <w:r w:rsidRPr="00FB149E">
        <w:rPr>
          <w:rFonts w:ascii="Arial" w:eastAsia="Times New Roman" w:hAnsi="Arial" w:cs="Arial"/>
          <w:kern w:val="0"/>
          <w:sz w:val="20"/>
          <w:szCs w:val="20"/>
          <w14:ligatures w14:val="none"/>
        </w:rPr>
        <w:t xml:space="preserve"> Street, Chico, California; and Shasta Builders Exchange at 2990 Innsbruck Drive, Redding, California.  Copies are available for purchase at the Public Works Department located in the City Hall, City of Orland, 815 Fourth Street, Orland, California; and </w:t>
      </w:r>
      <w:bookmarkStart w:id="45" w:name="_Hlk119070503"/>
      <w:r w:rsidRPr="00FB149E">
        <w:rPr>
          <w:rFonts w:ascii="Arial" w:eastAsia="Times New Roman" w:hAnsi="Arial" w:cs="Arial"/>
          <w:kern w:val="0"/>
          <w:sz w:val="20"/>
          <w:szCs w:val="20"/>
          <w14:ligatures w14:val="none"/>
        </w:rPr>
        <w:t>Rolls, Anderson &amp; Rolls, 115 Yellowstone Drive, Chico, California, (530) 895-1422</w:t>
      </w:r>
      <w:bookmarkEnd w:id="45"/>
      <w:r w:rsidRPr="00FB149E">
        <w:rPr>
          <w:rFonts w:ascii="Arial" w:eastAsia="Times New Roman" w:hAnsi="Arial" w:cs="Arial"/>
          <w:kern w:val="0"/>
          <w:sz w:val="20"/>
          <w:szCs w:val="20"/>
          <w14:ligatures w14:val="none"/>
        </w:rPr>
        <w:t xml:space="preserve">, for a </w:t>
      </w:r>
      <w:r w:rsidRPr="00FB149E">
        <w:rPr>
          <w:rFonts w:ascii="Arial" w:eastAsia="Times New Roman" w:hAnsi="Arial" w:cs="Arial"/>
          <w:b/>
          <w:bCs/>
          <w:kern w:val="0"/>
          <w:sz w:val="20"/>
          <w:szCs w:val="20"/>
          <w14:ligatures w14:val="none"/>
        </w:rPr>
        <w:t>NON-REFUNDABLE PAYMENT</w:t>
      </w:r>
      <w:r w:rsidRPr="00FB149E">
        <w:rPr>
          <w:rFonts w:ascii="Arial" w:eastAsia="Times New Roman" w:hAnsi="Arial" w:cs="Arial"/>
          <w:kern w:val="0"/>
          <w:sz w:val="20"/>
          <w:szCs w:val="20"/>
          <w14:ligatures w14:val="none"/>
        </w:rPr>
        <w:t xml:space="preserve"> of $1.00 per plan sheet and $0.10 per bid book/technical specifications sheet, plus $10.00 mailing charge if mailing is requested.</w:t>
      </w:r>
    </w:p>
    <w:p w14:paraId="5A58631F" w14:textId="77777777" w:rsidR="007F7073" w:rsidRDefault="007F7073" w:rsidP="007F7073">
      <w:pPr>
        <w:tabs>
          <w:tab w:val="left" w:pos="-1440"/>
          <w:tab w:val="left" w:pos="-720"/>
          <w:tab w:val="left" w:pos="0"/>
          <w:tab w:val="left" w:pos="720"/>
          <w:tab w:val="left" w:pos="1440"/>
          <w:tab w:val="left" w:pos="2160"/>
          <w:tab w:val="left" w:pos="2736"/>
          <w:tab w:val="left" w:pos="4800"/>
        </w:tabs>
        <w:spacing w:after="0" w:line="240" w:lineRule="auto"/>
        <w:rPr>
          <w:rFonts w:ascii="Arial" w:eastAsia="Times New Roman" w:hAnsi="Arial" w:cs="Arial"/>
          <w:kern w:val="0"/>
          <w:sz w:val="20"/>
          <w:szCs w:val="20"/>
          <w14:ligatures w14:val="none"/>
        </w:rPr>
      </w:pPr>
    </w:p>
    <w:p w14:paraId="19F2F064" w14:textId="2D824887" w:rsidR="007F7073" w:rsidRDefault="007F7073" w:rsidP="007F7073">
      <w:pPr>
        <w:tabs>
          <w:tab w:val="left" w:pos="-1440"/>
          <w:tab w:val="left" w:pos="-720"/>
          <w:tab w:val="left" w:pos="0"/>
          <w:tab w:val="left" w:pos="990"/>
          <w:tab w:val="left" w:pos="2160"/>
          <w:tab w:val="left" w:pos="2736"/>
          <w:tab w:val="left" w:pos="4800"/>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Publish:</w:t>
      </w:r>
      <w:r>
        <w:rPr>
          <w:rFonts w:ascii="Arial" w:eastAsia="Times New Roman" w:hAnsi="Arial" w:cs="Arial"/>
          <w:kern w:val="0"/>
          <w:sz w:val="20"/>
          <w:szCs w:val="20"/>
          <w14:ligatures w14:val="none"/>
        </w:rPr>
        <w:tab/>
      </w:r>
      <w:r w:rsidR="00FB149E">
        <w:rPr>
          <w:rFonts w:ascii="Arial" w:eastAsia="Times New Roman" w:hAnsi="Arial" w:cs="Arial"/>
          <w:kern w:val="0"/>
          <w:sz w:val="20"/>
          <w:szCs w:val="20"/>
          <w14:ligatures w14:val="none"/>
        </w:rPr>
        <w:t>8</w:t>
      </w:r>
      <w:r>
        <w:rPr>
          <w:rFonts w:ascii="Arial" w:eastAsia="Times New Roman" w:hAnsi="Arial" w:cs="Arial"/>
          <w:kern w:val="0"/>
          <w:sz w:val="20"/>
          <w:szCs w:val="20"/>
          <w14:ligatures w14:val="none"/>
        </w:rPr>
        <w:t>/</w:t>
      </w:r>
      <w:r w:rsidR="00FB149E">
        <w:rPr>
          <w:rFonts w:ascii="Arial" w:eastAsia="Times New Roman" w:hAnsi="Arial" w:cs="Arial"/>
          <w:kern w:val="0"/>
          <w:sz w:val="20"/>
          <w:szCs w:val="20"/>
          <w14:ligatures w14:val="none"/>
        </w:rPr>
        <w:t>29</w:t>
      </w:r>
      <w:r>
        <w:rPr>
          <w:rFonts w:ascii="Arial" w:eastAsia="Times New Roman" w:hAnsi="Arial" w:cs="Arial"/>
          <w:kern w:val="0"/>
          <w:sz w:val="20"/>
          <w:szCs w:val="20"/>
          <w14:ligatures w14:val="none"/>
        </w:rPr>
        <w:t>/2025</w:t>
      </w:r>
    </w:p>
    <w:p w14:paraId="065A4389" w14:textId="03BF4DEE" w:rsidR="007F7073" w:rsidRDefault="007F7073" w:rsidP="007F7073">
      <w:pPr>
        <w:tabs>
          <w:tab w:val="left" w:pos="-1440"/>
          <w:tab w:val="left" w:pos="-720"/>
          <w:tab w:val="left" w:pos="0"/>
          <w:tab w:val="left" w:pos="990"/>
          <w:tab w:val="left" w:pos="2160"/>
          <w:tab w:val="left" w:pos="2736"/>
          <w:tab w:val="left" w:pos="4800"/>
        </w:tabs>
        <w:spacing w:after="0" w:line="240" w:lineRule="auto"/>
      </w:pPr>
      <w:r>
        <w:rPr>
          <w:rFonts w:ascii="Arial" w:eastAsia="Times New Roman" w:hAnsi="Arial" w:cs="Arial"/>
          <w:kern w:val="0"/>
          <w:sz w:val="20"/>
          <w:szCs w:val="20"/>
          <w14:ligatures w14:val="none"/>
        </w:rPr>
        <w:tab/>
      </w:r>
      <w:r w:rsidR="00FB149E">
        <w:rPr>
          <w:rFonts w:ascii="Arial" w:eastAsia="Times New Roman" w:hAnsi="Arial" w:cs="Arial"/>
          <w:kern w:val="0"/>
          <w:sz w:val="20"/>
          <w:szCs w:val="20"/>
          <w14:ligatures w14:val="none"/>
        </w:rPr>
        <w:t>9</w:t>
      </w:r>
      <w:r>
        <w:rPr>
          <w:rFonts w:ascii="Arial" w:eastAsia="Times New Roman" w:hAnsi="Arial" w:cs="Arial"/>
          <w:kern w:val="0"/>
          <w:sz w:val="20"/>
          <w:szCs w:val="20"/>
          <w14:ligatures w14:val="none"/>
        </w:rPr>
        <w:t>/</w:t>
      </w:r>
      <w:r w:rsidR="00FB149E">
        <w:rPr>
          <w:rFonts w:ascii="Arial" w:eastAsia="Times New Roman" w:hAnsi="Arial" w:cs="Arial"/>
          <w:kern w:val="0"/>
          <w:sz w:val="20"/>
          <w:szCs w:val="20"/>
          <w14:ligatures w14:val="none"/>
        </w:rPr>
        <w:t>5</w:t>
      </w:r>
      <w:r>
        <w:rPr>
          <w:rFonts w:ascii="Arial" w:eastAsia="Times New Roman" w:hAnsi="Arial" w:cs="Arial"/>
          <w:kern w:val="0"/>
          <w:sz w:val="20"/>
          <w:szCs w:val="20"/>
          <w14:ligatures w14:val="none"/>
        </w:rPr>
        <w:t>/2025</w:t>
      </w:r>
    </w:p>
    <w:sectPr w:rsidR="007F7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73"/>
    <w:rsid w:val="007F7073"/>
    <w:rsid w:val="009243CF"/>
    <w:rsid w:val="00BA509C"/>
    <w:rsid w:val="00E41B35"/>
    <w:rsid w:val="00FB149E"/>
    <w:rsid w:val="00FC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A5689C8"/>
  <w15:chartTrackingRefBased/>
  <w15:docId w15:val="{EAE0E604-F0DE-4229-9F71-4ACF3174F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70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70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70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70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70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70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0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0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0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0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70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70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70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70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70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0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0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073"/>
    <w:rPr>
      <w:rFonts w:eastAsiaTheme="majorEastAsia" w:cstheme="majorBidi"/>
      <w:color w:val="272727" w:themeColor="text1" w:themeTint="D8"/>
    </w:rPr>
  </w:style>
  <w:style w:type="paragraph" w:styleId="Title">
    <w:name w:val="Title"/>
    <w:basedOn w:val="Normal"/>
    <w:next w:val="Normal"/>
    <w:link w:val="TitleChar"/>
    <w:uiPriority w:val="10"/>
    <w:qFormat/>
    <w:rsid w:val="007F70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0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0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0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073"/>
    <w:pPr>
      <w:spacing w:before="160"/>
      <w:jc w:val="center"/>
    </w:pPr>
    <w:rPr>
      <w:i/>
      <w:iCs/>
      <w:color w:val="404040" w:themeColor="text1" w:themeTint="BF"/>
    </w:rPr>
  </w:style>
  <w:style w:type="character" w:customStyle="1" w:styleId="QuoteChar">
    <w:name w:val="Quote Char"/>
    <w:basedOn w:val="DefaultParagraphFont"/>
    <w:link w:val="Quote"/>
    <w:uiPriority w:val="29"/>
    <w:rsid w:val="007F7073"/>
    <w:rPr>
      <w:i/>
      <w:iCs/>
      <w:color w:val="404040" w:themeColor="text1" w:themeTint="BF"/>
    </w:rPr>
  </w:style>
  <w:style w:type="paragraph" w:styleId="ListParagraph">
    <w:name w:val="List Paragraph"/>
    <w:basedOn w:val="Normal"/>
    <w:uiPriority w:val="34"/>
    <w:qFormat/>
    <w:rsid w:val="007F7073"/>
    <w:pPr>
      <w:ind w:left="720"/>
      <w:contextualSpacing/>
    </w:pPr>
  </w:style>
  <w:style w:type="character" w:styleId="IntenseEmphasis">
    <w:name w:val="Intense Emphasis"/>
    <w:basedOn w:val="DefaultParagraphFont"/>
    <w:uiPriority w:val="21"/>
    <w:qFormat/>
    <w:rsid w:val="007F7073"/>
    <w:rPr>
      <w:i/>
      <w:iCs/>
      <w:color w:val="2F5496" w:themeColor="accent1" w:themeShade="BF"/>
    </w:rPr>
  </w:style>
  <w:style w:type="paragraph" w:styleId="IntenseQuote">
    <w:name w:val="Intense Quote"/>
    <w:basedOn w:val="Normal"/>
    <w:next w:val="Normal"/>
    <w:link w:val="IntenseQuoteChar"/>
    <w:uiPriority w:val="30"/>
    <w:qFormat/>
    <w:rsid w:val="007F70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7073"/>
    <w:rPr>
      <w:i/>
      <w:iCs/>
      <w:color w:val="2F5496" w:themeColor="accent1" w:themeShade="BF"/>
    </w:rPr>
  </w:style>
  <w:style w:type="character" w:styleId="IntenseReference">
    <w:name w:val="Intense Reference"/>
    <w:basedOn w:val="DefaultParagraphFont"/>
    <w:uiPriority w:val="32"/>
    <w:qFormat/>
    <w:rsid w:val="007F70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ityofor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cp:lastModifiedBy>
  <cp:revision>3</cp:revision>
  <dcterms:created xsi:type="dcterms:W3CDTF">2025-02-05T23:05:00Z</dcterms:created>
  <dcterms:modified xsi:type="dcterms:W3CDTF">2025-08-27T18:06:00Z</dcterms:modified>
</cp:coreProperties>
</file>